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C51F6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Озеленение улиц и дорог.</w:t>
      </w:r>
    </w:p>
    <w:p w14:paraId="5E413164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Искусственное освещение улиц.</w:t>
      </w:r>
    </w:p>
    <w:p w14:paraId="0610C02B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поперечного профиля городских улиц и дорог.</w:t>
      </w:r>
    </w:p>
    <w:p w14:paraId="4BA8E83E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Красные линии и компоновка поперечного профиля.</w:t>
      </w:r>
    </w:p>
    <w:p w14:paraId="29E27C53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Пропускная способность перегона и перекрестков. Количество полос движения.</w:t>
      </w:r>
    </w:p>
    <w:p w14:paraId="70C841E8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Горизонтальная планировка перекрестка. Треугольник видимости</w:t>
      </w:r>
    </w:p>
    <w:p w14:paraId="4D95659B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городских улиц и дорог в продольном профиле.</w:t>
      </w:r>
    </w:p>
    <w:p w14:paraId="7767BCC1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Руководящие отметки проектной линии.</w:t>
      </w:r>
    </w:p>
    <w:p w14:paraId="61C122F6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Вертикальная планировка участка улицы.</w:t>
      </w:r>
    </w:p>
    <w:p w14:paraId="4967121B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Поверхностный водоотвод и лотки пилообразного профиля.</w:t>
      </w:r>
    </w:p>
    <w:p w14:paraId="122E6E61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Ливневая канализация. Закрытая система водоотвода.</w:t>
      </w:r>
    </w:p>
    <w:p w14:paraId="1A4D272D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Подземные инженерные сети, их виды и взаимное расположение.</w:t>
      </w:r>
    </w:p>
    <w:p w14:paraId="1CE4BC12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Типы и способы прокладки инженерных сетей.</w:t>
      </w:r>
    </w:p>
    <w:p w14:paraId="0E0FC666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транспортного шума.</w:t>
      </w:r>
    </w:p>
    <w:p w14:paraId="0E3AF1F4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загрязнения воздушного бассейна.</w:t>
      </w:r>
    </w:p>
    <w:p w14:paraId="0660C847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Особенности проектирования дорожных одежд в городских условиях.</w:t>
      </w:r>
    </w:p>
    <w:p w14:paraId="49F00CD5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конструкции дорожных одежд.</w:t>
      </w:r>
    </w:p>
    <w:p w14:paraId="19291455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дорожных одежд жёсткого типа.</w:t>
      </w:r>
    </w:p>
    <w:p w14:paraId="57FDC942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Критерии расчета дорожных одежд нежесткого типа.</w:t>
      </w:r>
    </w:p>
    <w:p w14:paraId="3E1ED4A6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этапы проектирования дорожных одежд.</w:t>
      </w:r>
    </w:p>
    <w:p w14:paraId="3FD0BED2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Назначение дополнительных слоев дорожных одежд.</w:t>
      </w:r>
    </w:p>
    <w:p w14:paraId="463541F3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по упругому прогибу.</w:t>
      </w:r>
    </w:p>
    <w:p w14:paraId="042FE1F2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сдвиг.</w:t>
      </w:r>
    </w:p>
    <w:p w14:paraId="3BFBAC26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изгиб монолитных слоев.</w:t>
      </w:r>
    </w:p>
    <w:p w14:paraId="4108003A" w14:textId="77777777" w:rsidR="000B1FB8" w:rsidRDefault="000B1FB8" w:rsidP="000B1FB8">
      <w:pPr>
        <w:numPr>
          <w:ilvl w:val="0"/>
          <w:numId w:val="2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Сбор исходных данных к расчету дорожных одежд. </w:t>
      </w:r>
    </w:p>
    <w:p w14:paraId="6AFD836A" w14:textId="77777777" w:rsidR="000B1FB8" w:rsidRDefault="000B1FB8" w:rsidP="000B1FB8"/>
    <w:p w14:paraId="40C06F5E" w14:textId="77777777" w:rsidR="00E16924" w:rsidRDefault="00E16924" w:rsidP="000B1FB8">
      <w:pPr>
        <w:shd w:val="clear" w:color="auto" w:fill="F4F4F4"/>
        <w:spacing w:before="48" w:after="48" w:line="240" w:lineRule="atLeast"/>
        <w:ind w:left="1200"/>
      </w:pPr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E6564"/>
    <w:multiLevelType w:val="multilevel"/>
    <w:tmpl w:val="0F967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D62"/>
    <w:rsid w:val="000B1FB8"/>
    <w:rsid w:val="004A2907"/>
    <w:rsid w:val="007C2D62"/>
    <w:rsid w:val="00A51B80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38CDC"/>
  <w15:chartTrackingRefBased/>
  <w15:docId w15:val="{FDD85B84-1208-471D-AB99-82AA0E00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1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2021-11-19T16:55:00Z</dcterms:created>
  <dcterms:modified xsi:type="dcterms:W3CDTF">2021-11-19T16:55:00Z</dcterms:modified>
</cp:coreProperties>
</file>